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5C3A"/>
          <w:sz w:val="40"/>
          <w:szCs w:val="40"/>
        </w:rPr>
        <w:t xml:space="preserve">ДОГОВОР ПУБЛИЧНОЙ ОФЕРТЫ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на розничную куплю-продажу товаров дистанционным способом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5C3A"/>
          <w:sz w:val="22"/>
          <w:szCs w:val="22"/>
        </w:rPr>
        <w:t xml:space="preserve">https://greenpowerrussia.com</w:t>
      </w:r>
    </w:p>
    <w:p>
      <w:pPr>
        <w:spacing w:after="40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Редакция от 15 апреля 2026 г.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Продавец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Общество с ограниченной ответственностью «ГРИН ПАУЭР»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ИНН / КПП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2543183801 / 254301001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ОГРН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1242500009322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Юридический адрес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690000, г. Владивосток, ул. Маковского, 22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Сайт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https://greenpowerrussia.com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8 800 222 87 28 (бесплатно по России)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Эквайер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АО «Альфа-Банк», лицензия Банка России № 1326</w:t>
            </w:r>
          </w:p>
        </w:tc>
      </w:tr>
    </w:tbl>
    <w:p>
      <w:pPr>
        <w:pStyle w:val="Heading1"/>
      </w:pPr>
      <w:r>
        <w:t xml:space="preserve">1. Общие положения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Настоящий документ является официальным предложением (публичной офертой) Общества с ограниченной ответственностью «ГРИН ПАУЭР» (далее — «Продавец») заключить договор розничной купли-продажи товаров дистанционным способом на условиях, изложенных ниже.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Договор считается заключённым в момент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акцепта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настоящей оферты — совершения Покупателем действия по оформлению заказа на Сайте (нажатие кнопки «Оформить заказ» / «Подтвердить») в соответствии с п. 2 ст. 437 и п. 3 ст. 438 Гражданского кодекса Российской Федерации.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Оформляя заказ, Покупатель подтверждает, что ознакомлен с условиями настоящего Договора, Политикой конфиденциальности и Согласием на обработку персональных данных, размещёнными на Сайте, и полностью их принимает.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Настоящий Договор регулируется: Гражданским кодексом РФ (гл. 30), Законом РФ от 07.02.1992 № 2300-1 «О защите прав потребителей», Постановлением Правительства РФ от 31.12.2020 № 2463 «Об утверждении Правил продажи товаров...» и иными применимыми нормативными актами.</w:t>
      </w:r>
    </w:p>
    <w:p>
      <w:pPr>
        <w:pStyle w:val="Heading1"/>
      </w:pPr>
      <w:r>
        <w:t xml:space="preserve">2. Термины и определения</w:t>
      </w:r>
    </w:p>
    <w:p>
      <w:pPr>
        <w:spacing w:after="130" w:before="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Продавец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— ООО «ГРИН ПАУЭР», осуществляющее продажу товаров через Сайт.</w:t>
      </w:r>
    </w:p>
    <w:p>
      <w:pPr>
        <w:spacing w:after="130" w:before="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Покупатель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— физическое лицо, достигшее 18 лет, оформившее Заказ на Сайте.</w:t>
      </w:r>
    </w:p>
    <w:p>
      <w:pPr>
        <w:spacing w:after="130" w:before="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Сайт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— интернет-магазин, расположенный по адресу https://greenpowerrussia.com.</w:t>
      </w:r>
    </w:p>
    <w:p>
      <w:pPr>
        <w:spacing w:after="130" w:before="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Товар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— продукция Продавца (масла холодного отжима), представленная в каталоге Сайта.</w:t>
      </w:r>
    </w:p>
    <w:p>
      <w:pPr>
        <w:spacing w:after="130" w:before="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Заказ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— оформленная Покупателем через Сайт заявка на приобретение одной или нескольких единиц Товара с указанием способа доставки и оплаты.</w:t>
      </w:r>
    </w:p>
    <w:p>
      <w:pPr>
        <w:spacing w:after="130" w:before="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Акцепт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— полное и безоговорочное принятие Покупателем условий настоящей оферты путём оформления Заказа.</w:t>
      </w:r>
    </w:p>
    <w:p>
      <w:pPr>
        <w:spacing w:after="130" w:before="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Договор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— настоящий договор публичной оферты, заключённый между Продавцом и Покупателем с момента Акцепта.</w:t>
      </w:r>
    </w:p>
    <w:p>
      <w:pPr>
        <w:spacing w:after="130" w:before="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СДЭК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— АО «СДЭК-Глобал» (транспортная компания), осуществляющая доставку Товара Покупателю.</w:t>
      </w:r>
    </w:p>
    <w:p>
      <w:pPr>
        <w:pStyle w:val="Heading1"/>
      </w:pPr>
      <w:r>
        <w:t xml:space="preserve">3. Предмет договора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3.1. Продавец обязуется передать Покупателю в собственность Товар, выбранный на Сайте, а Покупатель обязуется принять и оплатить его на условиях настоящего Договора.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3.2. Наименование, характеристики, состав, объём и цена каждого Товара определяются его карточкой на Сайте. Фотографии Товара носят иллюстративный характер; внешний вид упаковки может незначительно отличаться от изображения.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3.3. Продавец вправе без уведомления изменять ассортимент Товара, представленного на Сайте.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3.4. Товар предназначен для личного, семейного, домашнего употребления, не связанного с осуществлением предпринимательской деятельности.</w:t>
      </w:r>
    </w:p>
    <w:p>
      <w:pPr>
        <w:pStyle w:val="Heading1"/>
      </w:pPr>
      <w:r>
        <w:t xml:space="preserve">4. Оформление заказа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4.1. Покупатель оформляет Заказ самостоятельно через Сайт, используя одну из двух форм: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через зарегистрированный личный кабинет;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 режиме гостя — без регистрации, с указанием адреса электронной почты.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4.2. При оформлении Заказа Покупатель указывает: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выбранные позиции Товара и их количество;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способ доставки и адрес доставки;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контактные данные получателя: фамилию, имя, отчество, номер телефона;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способ оплаты.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4.3. После оформления Заказа Покупатель получает на указанный email автоматическое подтверждение с номером Заказа и итоговой суммой.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4.4. Продавец вправе связаться с Покупателем для уточнения деталей Заказа. При невозможности связаться с Покупателем в течение 2 (двух) рабочих дней Заказ может быть аннулирован.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4.5. Продавец вправе отказать в исполнении Заказа в случае отсутствия Товара на складе, технических ошибок при отображении цены или иных обстоятельств, о чём незамедлительно уведомляет Покупателя. Уплаченные денежные средства возвращаются Покупателю в полном объёме.</w:t>
      </w:r>
    </w:p>
    <w:p>
      <w:pPr>
        <w:pStyle w:val="Heading1"/>
      </w:pPr>
      <w:r>
        <w:t xml:space="preserve">5. Цена товара и порядок оплаты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5.1. Цена Товара указана на Сайте в рублях Российской Федерации с учётом НДС (при наличии). Стоимость доставки рассчитывается отдельно при оформлении Заказа и включается в итоговую сумму.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5.2. Продавец вправе изменять цены на Товары без предварительного уведомления. Цена Товара фиксируется в момент оформления Заказа и остаётся неизменной для конкретного Заказа.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5.3. Оплата производится в полном объёме до передачи Товара службе доставки. Доступны следующие способы оплаты: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Способ оплаты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Описание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Банковская карта онлайн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Оплата банковской картой (Visa, Mastercard, МИР) через защищённый платёжный шлюз АО «Альфа-Банк». Данные карты не передаются Продавцу и не хранятся на Сайте. Транзакция защищена протоколом 3-D Secure.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QR-код / СБП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Оплата через Систему быстрых платежей (СБП) Банка России по QR-коду, формируемому при оформлении Заказа. Перевод осуществляется мгновенно.</w:t>
            </w:r>
          </w:p>
        </w:tc>
      </w:tr>
    </w:tbl>
    <w:p>
      <w:pPr>
        <w:spacing w:after="130" w:before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5.4. Обработку платежей осуществляет АО «Альфа-Банк» (лицензия Банка России № 1326). Продавец не несёт ответственности за сбои в работе платёжных систем на стороне банка или оператора СБП.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5.5. Чек (квитанция об оплате) направляется Покупателю на указанный email в соответствии с требованиями Федерального закона от 22.05.2003 № 54-ФЗ «О применении контрольно-кассовой техники».</w:t>
      </w:r>
    </w:p>
    <w:p>
      <w:pPr>
        <w:pStyle w:val="Heading1"/>
      </w:pPr>
      <w:r>
        <w:t xml:space="preserve">6. Доставка товара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6.1. Доставка Товара осуществляется транспортной компанией СДЭК (АО «СДЭК-Глобал») по всей территории Российской Федерации.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6.2. Стоимость и сроки доставки рассчитываются автоматически при оформлении Заказа исходя из габаритов, веса посылки и адреса назначения в соответствии с тарифами СДЭК.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6.3. Передача Товара в службу доставки производится в течение 1–3 рабочих дней с момента подтверждения оплаты. После передачи Покупатель получает трек-номер для отслеживания посылки.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6.4. Ориентировочные сроки доставки СДЭК: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Москва и МО — 1–3 рабочих дня;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города-миллионники — 2–5 рабочих дней;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прочие регионы — 3–10 рабочих дней.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1A1A1A"/>
          <w:sz w:val="22"/>
          <w:szCs w:val="22"/>
        </w:rPr>
        <w:t xml:space="preserve">Указанные сроки являются ориентировочными; точный срок определяется тарифом СДЭК по выбранному направлению.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6.5. Обязательство Продавца по передаче Товара считается исполненным в момент передачи посылки в СДЭК. С этого момента риск случайной гибели или повреждения Товара переходит к Покупателю.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6.6. При получении посылки Покупатель обязан: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проверить целостность упаковки в присутствии курьера/сотрудника пункта выдачи;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при наличии внешних повреждений упаковки — зафиксировать их актом совместно с представителем СДЭК и незамедлительно уведомить Продавца по телефону 8 800 222 87 28;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получить Товар лично или через уполномоченное лицо, предъявив документ, удостоверяющий личность.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6.7. Если Покупатель не явился за Товаром в установленный срок хранения и не связался с Продавцом, посылка возвращается Продавцу. В этом случае стоимость обратной доставки удерживается из суммы возврата.</w:t>
      </w:r>
    </w:p>
    <w:p>
      <w:pPr>
        <w:pStyle w:val="Heading1"/>
      </w:pPr>
      <w:r>
        <w:t xml:space="preserve">7. Переход права собственности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7.1. Право собственности на Товар переходит от Продавца к Покупателю с момента фактического получения Товара Покупателем (подписания документов о получении в СДЭК).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7.2. До момента получения Товара Покупателем риск случайной гибели или порчи несёт Продавец, за исключением случая, когда Товар передан транспортной компании СДЭК (п. 6.5).</w:t>
      </w:r>
    </w:p>
    <w:p>
      <w:pPr>
        <w:pStyle w:val="Heading1"/>
      </w:pPr>
      <w:r>
        <w:t xml:space="preserve">8. Качество товара и гарантии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8.1. Качество Товара соответствует действующим стандартам и техническим условиям, принятым для данной категории продукции (масла пищевые), а также требованиям Технического регламента Таможенного союза ТР ТС 024/2011 «Технический регламент на масложировую продукцию».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8.2. Срок годности Товара указан на упаковке каждой единицы. Продавец гарантирует, что на момент передачи в СДЭК остаточный срок годности составляет не менее двух третей от полного срока.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8.3. Надлежащие условия хранения Товара указаны на упаковке. Продавец не несёт ответственности за ненадлежащее качество Товара, наступившее вследствие несоблюдения Покупателем условий хранения.</w:t>
      </w:r>
    </w:p>
    <w:p>
      <w:pPr>
        <w:pStyle w:val="Heading1"/>
      </w:pPr>
      <w:r>
        <w:t xml:space="preserve">9. Возврат и обмен товара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9.1. В соответствии со ст. 26.1 Закона РФ «О защите прав потребителей» и Постановлением Правительства РФ от 31.12.2020 № 2463 продовольственные товары надлежащего качества возврату и обмену не подлежат.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9.2. Масла холодного отжима являются продовольственным товаром (код ОКПД2: 10.41). Следовательно,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возврат Товара надлежащего качества невозможен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вне зависимости от того, был ли он вскрыт.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9.3. Возврат или замена Товара производится исключительно в следующих случаях: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Товар имеет явные производственные дефекты (посторонний запах, нетипичный осадок, помутнение, не свойственное данному виду масла);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упаковка Товара нарушена/повреждена при транспортировке и Товар утратил потребительские свойства;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Продавцом был отгружен товар, не соответствующий оформленному Заказу (пересортица).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9.4. Для инициирования возврата или замены Покупатель обязан: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 течение 3 (трёх) календарных дней с момента получения Товара направить Продавцу обращение по телефону 8 800 222 87 28 или через мессенджеры (WhatsApp, Telegram, MAX);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приложить фотографии дефекта/повреждения упаковки и фото этикетки с датой производства и сроком годности;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при транспортном повреждении — предоставить акт СДЭК, составленный при получении (п. 6.6).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9.5. После рассмотрения обращения (не более 10 рабочих дней) Продавец предлагает Покупателю на выбор: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замену Товара на аналогичный надлежащего качества;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возврат уплаченной стоимости Товара.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9.6. Возврат денежных средств производится тем же способом, которым была произведена оплата: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при оплате картой — возврат на банковскую карту в течение 3–10 рабочих дней (срок зависит от банка-эмитента);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при оплате через СБП — возврат на счёт Покупателя в течение 5 рабочих дней.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9.7. Стоимость обратной доставки при подтверждённом производственном дефекте или пересортице несёт Продавец. В спорных случаях до вынесения решения расходы несёт инициирующая сторона.</w:t>
      </w:r>
    </w:p>
    <w:p>
      <w:pPr>
        <w:pStyle w:val="Heading1"/>
      </w:pPr>
      <w:r>
        <w:t xml:space="preserve">10. Права и обязанности сторон</w:t>
      </w:r>
    </w:p>
    <w:p>
      <w:pPr>
        <w:pStyle w:val="Heading2"/>
      </w:pPr>
      <w:r>
        <w:t xml:space="preserve">10.1. Продавец обязуется: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передать Покупателю Товар надлежащего качества, соответствующего Заказу;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своевременно передать Товар транспортной компании СДЭК;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уведомить Покупателя о трек-номере посылки;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рассматривать претензии Покупателя в сроки, установленные настоящим Договором и законодательством;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обеспечить конфиденциальность персональных данных Покупателя.</w:t>
      </w:r>
    </w:p>
    <w:p>
      <w:pPr>
        <w:pStyle w:val="Heading2"/>
      </w:pPr>
      <w:r>
        <w:t xml:space="preserve">10.2. Продавец вправе: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отказать в исполнении Заказа при наличии оснований (п. 4.5);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 одностороннем порядке изменять ассортимент, цены и условия настоящего Договора с публикацией актуальной редакции на Сайте;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приостановить работу Сайта для проведения технического обслуживания.</w:t>
      </w:r>
    </w:p>
    <w:p>
      <w:pPr>
        <w:pStyle w:val="Heading2"/>
      </w:pPr>
      <w:r>
        <w:t xml:space="preserve">10.3. Покупатель обязуется: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предоставить достоверные данные при оформлении Заказа;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своевременно оплатить и получить Товар;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проверить целостность упаковки при получении (п. 6.6);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соблюдать условия хранения Товара, указанные на упаковке;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не использовать Сайт в мошеннических или противоправных целях.</w:t>
      </w:r>
    </w:p>
    <w:p>
      <w:pPr>
        <w:pStyle w:val="Heading2"/>
      </w:pPr>
      <w:r>
        <w:t xml:space="preserve">10.4. Покупатель вправе: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оформить Заказ, выбрав удобный способ оплаты и доставки;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отслеживать статус Заказа по трек-номеру СДЭК;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обратиться к Продавцу с претензией при выявлении недостатков Товара;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обратиться в суд за защитой своих прав в соответствии с законодательством РФ.</w:t>
      </w:r>
    </w:p>
    <w:p>
      <w:pPr>
        <w:pStyle w:val="Heading1"/>
      </w:pPr>
      <w:r>
        <w:t xml:space="preserve">11. Ответственность сторон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11.1.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11.2. Продавец не несёт ответственности за: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задержку доставки, вызванную форс-мажорными обстоятельствами или сбоями в работе СДЭК;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технические перебои в работе Сайта, платёжных систем или интернет-провайдеров;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действия третьих лиц, включая интернет-мошенников, использующих данные Покупателя без его ведома;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несоответствие Товара ожиданиям Покупателя, если Товар соответствует описанию на Сайте и требованиям нормативных документов;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ухудшение качества Товара вследствие несоблюдения Покупателем условий хранения.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11.3. Продавец не несёт ответственности за убытки Покупателя, возникшие вследствие неправомерного использования третьими лицами учётных данных личного кабинета Покупателя.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11.4. Совокупная ответственность Продавца перед Покупателем по любому иску, связанному с настоящим Договором, ограничена стоимостью конкретного Заказа, в связи с которым возник спор.</w:t>
      </w:r>
    </w:p>
    <w:p>
      <w:pPr>
        <w:pStyle w:val="Heading1"/>
      </w:pPr>
      <w:r>
        <w:t xml:space="preserve">12. Обстоятельства непреодолимой силы (форс-мажор)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12.1. Стороны освобождаются от ответственности за неисполнение обязательств вследствие обстоятельств непреодолимой силы: стихийных бедствий, пожаров, наводнений, эпидемий, введения чрезвычайного положения, забастовок, действий государственных органов, перебоев в работе транспортных или энергетических систем и иных событий, находящихся вне разумного контроля сторон.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12.2. Сторона, для которой наступили указанные обстоятельства, обязана уведомить другую сторону в кратчайший разумный срок и предпринять все возможные меры для минимизации ущерба.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12.3. При сохранении форс-мажорных обстоятельств более 30 (тридцати) календарных дней каждая из сторон вправе отказаться от исполнения Договора. Уплаченные Покупателем денежные средства за не переданный Товар подлежат возврату.</w:t>
      </w:r>
    </w:p>
    <w:p>
      <w:pPr>
        <w:pStyle w:val="Heading1"/>
      </w:pPr>
      <w:r>
        <w:t xml:space="preserve">13. Разрешение споров и применимое право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13.1. Все споры и разногласия, возникающие из настоящего Договора или в связи с ним, разрешаются сторонами путём переговоров.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13.2. До обращения в суд Покупатель обязан направить Продавцу письменную претензию. Продавец рассматривает претензию в течение 10 (десяти) рабочих дней с момента получения.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13.3. При недостижении соглашения спор передаётся на рассмотрение суда общей юрисдикции по месту нахождения Продавца или по месту жительства Покупателя (по выбору Покупателя как потребителя) в соответствии с законодательством Российской Федерации.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13.4. К настоящему Договору применяется право Российской Федерации.</w:t>
      </w:r>
    </w:p>
    <w:p>
      <w:pPr>
        <w:pStyle w:val="Heading1"/>
      </w:pPr>
      <w:r>
        <w:t xml:space="preserve">14. Персональные данные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14.1. Оформляя Заказ, Покупатель даёт согласие на обработку своих персональных данных в соответствии с Федеральным законом от 27.07.2006 № 152-ФЗ «О персональных данных» в целях исполнения настоящего Договора.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14.2. Порядок сбора, хранения, использования и защиты персональных данных регулируется Политикой конфиденциальности и Согласием на обработку персональных данных, размещёнными на Сайте.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14.3. Продавец не передаёт персональные данные Покупателя третьим лицам, за исключением СДЭК — в объёме, необходимом для организации доставки, и АО «Альфа-Банк» — в объёме, необходимом для проведения платежей.</w:t>
      </w:r>
    </w:p>
    <w:p>
      <w:pPr>
        <w:pStyle w:val="Heading1"/>
      </w:pPr>
      <w:r>
        <w:t xml:space="preserve">15. Прочие условия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15.1. Настоящий Договор является публичной офертой в соответствии со ст. 435 и ч. 2 ст. 437 ГК РФ. Продавец вправе в одностороннем порядке изменить условия Договора, опубликовав новую редакцию на Сайте. Изменения вступают в силу с момента публикации. Заказы, оформленные до публикации изменений, исполняются на условиях действовавшей на момент оформления редакции.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15.2. Недействительность отдельных положений настоящего Договора не влечёт недействительности Договора в целом.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15.3. Бездействие Продавца в случае нарушения Покупателем условий Договора не лишает Продавца права на защиту своих интересов в дальнейшем.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15.4. Покупатель подтверждает, что приобретает Товар для личного пользования и не является индивидуальным предпринимателем или юридическим лицом, приобретающим Товар в предпринимательских целях (если иное не согласовано отдельно).</w:t>
      </w:r>
    </w:p>
    <w:p>
      <w:pPr>
        <w:spacing w:after="13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15.5. Настоящий Договор составлен на русском языке. В случае разночтений между русской и любой иной версией документа русская версия имеет приоритет.</w:t>
      </w:r>
    </w:p>
    <w:p>
      <w:pPr>
        <w:spacing w:after="80" w:before="500"/>
        <w:jc w:val="center"/>
      </w:pPr>
      <w:r>
        <w:rPr>
          <w:rFonts w:ascii="Arial" w:cs="Arial" w:eastAsia="Arial" w:hAnsi="Arial"/>
          <w:b/>
          <w:bCs/>
          <w:color w:val="1A5C3A"/>
          <w:sz w:val="22"/>
          <w:szCs w:val="22"/>
        </w:rPr>
        <w:t xml:space="preserve">ООО «ГРИН ПАУЭР»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ИНН: 2543183801 • КПП: 254301001 • ОГРН: 1242500009322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690000, г. Владивосток, ул. Маковского, 22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8 800 222 87 28  •  https://greenpowerrussia.com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spacing w:before="100"/>
    </w:pPr>
    <w:r>
      <w:rPr>
        <w:rFonts w:ascii="Arial" w:cs="Arial" w:eastAsia="Arial" w:hAnsi="Arial"/>
        <w:color w:val="555555"/>
        <w:sz w:val="16"/>
        <w:szCs w:val="16"/>
      </w:rPr>
      <w:t xml:space="preserve">ООО «ГРИН ПАУЭР» • ИНН: 2543183801 • ОГРН: 1242500009322     Стр.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2" w:space="4"/>
      </w:pBdr>
      <w:spacing w:after="100"/>
    </w:pPr>
    <w:r>
      <w:rPr>
        <w:rFonts w:ascii="Arial" w:cs="Arial" w:eastAsia="Arial" w:hAnsi="Arial"/>
        <w:color w:val="555555"/>
        <w:sz w:val="18"/>
        <w:szCs w:val="18"/>
      </w:rPr>
      <w:t xml:space="preserve">Green Power — Договор публичной оферты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spacing w:after="60"/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5C3A" w:sz="4" w:space="4"/>
      </w:pBdr>
      <w:spacing w:after="130" w:before="340"/>
      <w:outlineLvl w:val="0"/>
    </w:pPr>
    <w:rPr>
      <w:rFonts w:ascii="Arial" w:cs="Arial" w:eastAsia="Arial" w:hAnsi="Arial"/>
      <w:b/>
      <w:bCs/>
      <w:color w:val="1A5C3A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1A5C3A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2026-04-15T08:24:46.520Z</dcterms:created>
  <dcterms:modified xsi:type="dcterms:W3CDTF">2026-04-15T08:24:46.522Z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